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</w:p>
    <w:p w:rsid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bookmarkStart w:id="0" w:name="151.3335"/>
      <w:bookmarkStart w:id="1" w:name="164837.156936"/>
      <w:bookmarkEnd w:id="0"/>
      <w:bookmarkEnd w:id="1"/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 xml:space="preserve">Sec. 151.3335.  WATER-EFFICIENT PRODUCTS.  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(a)  In this section: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(1)  "Water-conserving product":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(A)  means tangible personal property that:</w:t>
      </w:r>
    </w:p>
    <w:p w:rsid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900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="006918F3">
        <w:rPr>
          <w:rFonts w:ascii="Courier New" w:eastAsia="Times New Roman" w:hAnsi="Courier New" w:cs="Courier New"/>
          <w:sz w:val="20"/>
          <w:szCs w:val="20"/>
          <w:u w:val="none"/>
        </w:rPr>
        <w:t xml:space="preserve">  </w:t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</w:t>
      </w:r>
      <w:proofErr w:type="spellStart"/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i</w:t>
      </w:r>
      <w:proofErr w:type="spellEnd"/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 xml:space="preserve">)  is used on private residential property and is not used for business or trade; </w:t>
      </w:r>
      <w:r>
        <w:rPr>
          <w:rFonts w:ascii="Courier New" w:eastAsia="Times New Roman" w:hAnsi="Courier New" w:cs="Courier New"/>
          <w:sz w:val="20"/>
          <w:szCs w:val="20"/>
          <w:u w:val="none"/>
        </w:rPr>
        <w:t xml:space="preserve">               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900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and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="006918F3">
        <w:rPr>
          <w:rFonts w:ascii="Courier New" w:eastAsia="Times New Roman" w:hAnsi="Courier New" w:cs="Courier New"/>
          <w:sz w:val="20"/>
          <w:szCs w:val="20"/>
          <w:u w:val="none"/>
        </w:rPr>
        <w:t xml:space="preserve">  </w:t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(ii)  when used or planted in an outdoor residential property, may result in: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(a)  water conservation or groundwater retention;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(b)  water table recharge; or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(c)  a decrease in ambient air temperature that limits water evaporation; and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(B)  includes: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="006918F3">
        <w:rPr>
          <w:rFonts w:ascii="Courier New" w:eastAsia="Times New Roman" w:hAnsi="Courier New" w:cs="Courier New"/>
          <w:sz w:val="20"/>
          <w:szCs w:val="20"/>
          <w:u w:val="none"/>
        </w:rPr>
        <w:t xml:space="preserve">   </w:t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</w:t>
      </w:r>
      <w:proofErr w:type="spellStart"/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i</w:t>
      </w:r>
      <w:proofErr w:type="spellEnd"/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)  a soaker or drip-irrigation hose;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="006918F3">
        <w:rPr>
          <w:rFonts w:ascii="Courier New" w:eastAsia="Times New Roman" w:hAnsi="Courier New" w:cs="Courier New"/>
          <w:sz w:val="20"/>
          <w:szCs w:val="20"/>
          <w:u w:val="none"/>
        </w:rPr>
        <w:t xml:space="preserve">   </w:t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(ii)  a moisture control for a sprinkler or irrigation system;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="006918F3">
        <w:rPr>
          <w:rFonts w:ascii="Courier New" w:eastAsia="Times New Roman" w:hAnsi="Courier New" w:cs="Courier New"/>
          <w:sz w:val="20"/>
          <w:szCs w:val="20"/>
          <w:u w:val="none"/>
        </w:rPr>
        <w:t xml:space="preserve">   </w:t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(iii)  mulch;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>
        <w:rPr>
          <w:rFonts w:ascii="Courier New" w:eastAsia="Times New Roman" w:hAnsi="Courier New" w:cs="Courier New"/>
          <w:sz w:val="20"/>
          <w:szCs w:val="20"/>
          <w:u w:val="none"/>
        </w:rPr>
        <w:tab/>
      </w:r>
      <w:r w:rsidR="006918F3">
        <w:rPr>
          <w:rFonts w:ascii="Courier New" w:eastAsia="Times New Roman" w:hAnsi="Courier New" w:cs="Courier New"/>
          <w:sz w:val="20"/>
          <w:szCs w:val="20"/>
          <w:u w:val="none"/>
        </w:rPr>
        <w:t xml:space="preserve">   </w:t>
      </w: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(iv)  a rain barrel or an alternative rain and moisture collection system; and</w:t>
      </w:r>
    </w:p>
    <w:p w:rsidR="006538B1" w:rsidRPr="006538B1" w:rsidRDefault="006918F3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90" w:hanging="630"/>
        <w:rPr>
          <w:rFonts w:ascii="Courier New" w:eastAsia="Times New Roman" w:hAnsi="Courier New" w:cs="Courier New"/>
          <w:sz w:val="20"/>
          <w:szCs w:val="20"/>
          <w:u w:val="none"/>
        </w:rPr>
      </w:pPr>
      <w:r>
        <w:rPr>
          <w:rFonts w:ascii="Courier New" w:eastAsia="Times New Roman" w:hAnsi="Courier New" w:cs="Courier New"/>
          <w:sz w:val="20"/>
          <w:szCs w:val="20"/>
          <w:u w:val="none"/>
        </w:rPr>
        <w:t xml:space="preserve"> </w:t>
      </w:r>
      <w:r w:rsidR="006538B1" w:rsidRPr="006538B1">
        <w:rPr>
          <w:rFonts w:ascii="Courier New" w:eastAsia="Times New Roman" w:hAnsi="Courier New" w:cs="Courier New"/>
          <w:sz w:val="20"/>
          <w:szCs w:val="20"/>
          <w:u w:val="none"/>
        </w:rPr>
        <w:t xml:space="preserve">(v)  a permeable ground cover </w:t>
      </w:r>
      <w:r>
        <w:rPr>
          <w:rFonts w:ascii="Courier New" w:eastAsia="Times New Roman" w:hAnsi="Courier New" w:cs="Courier New"/>
          <w:sz w:val="20"/>
          <w:szCs w:val="20"/>
          <w:u w:val="none"/>
        </w:rPr>
        <w:t xml:space="preserve">surface that allows water to </w:t>
      </w:r>
      <w:r w:rsidR="006538B1" w:rsidRPr="006538B1">
        <w:rPr>
          <w:rFonts w:ascii="Courier New" w:eastAsia="Times New Roman" w:hAnsi="Courier New" w:cs="Courier New"/>
          <w:sz w:val="20"/>
          <w:szCs w:val="20"/>
          <w:u w:val="none"/>
        </w:rPr>
        <w:t xml:space="preserve">reach underground basins, aquifers, or water </w:t>
      </w:r>
      <w:bookmarkStart w:id="2" w:name="_GoBack"/>
      <w:bookmarkEnd w:id="2"/>
      <w:r w:rsidR="006538B1" w:rsidRPr="006538B1">
        <w:rPr>
          <w:rFonts w:ascii="Courier New" w:eastAsia="Times New Roman" w:hAnsi="Courier New" w:cs="Courier New"/>
          <w:sz w:val="20"/>
          <w:szCs w:val="20"/>
          <w:u w:val="none"/>
        </w:rPr>
        <w:t>collection points.  "</w:t>
      </w:r>
      <w:proofErr w:type="spellStart"/>
      <w:r w:rsidR="006538B1" w:rsidRPr="006538B1">
        <w:rPr>
          <w:rFonts w:ascii="Courier New" w:eastAsia="Times New Roman" w:hAnsi="Courier New" w:cs="Courier New"/>
          <w:sz w:val="20"/>
          <w:szCs w:val="20"/>
          <w:u w:val="none"/>
        </w:rPr>
        <w:t>WaterSense</w:t>
      </w:r>
      <w:proofErr w:type="spellEnd"/>
      <w:r w:rsidR="006538B1" w:rsidRPr="006538B1">
        <w:rPr>
          <w:rFonts w:ascii="Courier New" w:eastAsia="Times New Roman" w:hAnsi="Courier New" w:cs="Courier New"/>
          <w:sz w:val="20"/>
          <w:szCs w:val="20"/>
          <w:u w:val="none"/>
        </w:rPr>
        <w:t xml:space="preserve"> product" means a product that has been designated as a </w:t>
      </w:r>
      <w:proofErr w:type="spellStart"/>
      <w:r w:rsidR="006538B1" w:rsidRPr="006538B1">
        <w:rPr>
          <w:rFonts w:ascii="Courier New" w:eastAsia="Times New Roman" w:hAnsi="Courier New" w:cs="Courier New"/>
          <w:sz w:val="20"/>
          <w:szCs w:val="20"/>
          <w:u w:val="none"/>
        </w:rPr>
        <w:t>WaterSense</w:t>
      </w:r>
      <w:proofErr w:type="spellEnd"/>
      <w:r w:rsidR="006538B1" w:rsidRPr="006538B1">
        <w:rPr>
          <w:rFonts w:ascii="Courier New" w:eastAsia="Times New Roman" w:hAnsi="Courier New" w:cs="Courier New"/>
          <w:sz w:val="20"/>
          <w:szCs w:val="20"/>
          <w:u w:val="none"/>
        </w:rPr>
        <w:t xml:space="preserve"> certified product under the </w:t>
      </w:r>
      <w:proofErr w:type="spellStart"/>
      <w:r w:rsidR="006538B1" w:rsidRPr="006538B1">
        <w:rPr>
          <w:rFonts w:ascii="Courier New" w:eastAsia="Times New Roman" w:hAnsi="Courier New" w:cs="Courier New"/>
          <w:sz w:val="20"/>
          <w:szCs w:val="20"/>
          <w:u w:val="none"/>
        </w:rPr>
        <w:t>WaterSense</w:t>
      </w:r>
      <w:proofErr w:type="spellEnd"/>
      <w:r w:rsidR="006538B1" w:rsidRPr="006538B1">
        <w:rPr>
          <w:rFonts w:ascii="Courier New" w:eastAsia="Times New Roman" w:hAnsi="Courier New" w:cs="Courier New"/>
          <w:sz w:val="20"/>
          <w:szCs w:val="20"/>
          <w:u w:val="none"/>
        </w:rPr>
        <w:t xml:space="preserve"> program operated by the United States Environmental Protection Agency, or a similar successor program.</w:t>
      </w:r>
    </w:p>
    <w:p w:rsid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 xml:space="preserve">(b)  The sale of a water-conserving product or </w:t>
      </w:r>
      <w:proofErr w:type="spellStart"/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WaterSense</w:t>
      </w:r>
      <w:proofErr w:type="spellEnd"/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 xml:space="preserve"> product is exempted from the taxes imposed by this chapter if the sale takes place during the period described by Section </w:t>
      </w:r>
      <w:hyperlink r:id="rId4" w:tgtFrame="new" w:history="1">
        <w:r w:rsidRPr="006538B1">
          <w:rPr>
            <w:rFonts w:ascii="Courier New" w:eastAsia="Times New Roman" w:hAnsi="Courier New" w:cs="Courier New"/>
            <w:color w:val="0000FF"/>
            <w:sz w:val="20"/>
            <w:szCs w:val="20"/>
          </w:rPr>
          <w:t>151.333</w:t>
        </w:r>
      </w:hyperlink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(c).</w:t>
      </w:r>
    </w:p>
    <w:p w:rsidR="006538B1" w:rsidRP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</w:p>
    <w:p w:rsidR="006538B1" w:rsidRDefault="006538B1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 xml:space="preserve">Added by Acts 2015, 84th Leg., R.S., Ch. 1197 (S.B. </w:t>
      </w:r>
      <w:hyperlink r:id="rId5" w:tgtFrame="new" w:history="1">
        <w:r w:rsidRPr="006538B1">
          <w:rPr>
            <w:rFonts w:ascii="Courier New" w:eastAsia="Times New Roman" w:hAnsi="Courier New" w:cs="Courier New"/>
            <w:color w:val="0000FF"/>
            <w:sz w:val="20"/>
            <w:szCs w:val="20"/>
          </w:rPr>
          <w:t>1356</w:t>
        </w:r>
      </w:hyperlink>
      <w:r w:rsidRPr="006538B1">
        <w:rPr>
          <w:rFonts w:ascii="Courier New" w:eastAsia="Times New Roman" w:hAnsi="Courier New" w:cs="Courier New"/>
          <w:sz w:val="20"/>
          <w:szCs w:val="20"/>
          <w:u w:val="none"/>
        </w:rPr>
        <w:t>), Sec. 1, eff. October 1, 2015.</w:t>
      </w:r>
    </w:p>
    <w:p w:rsidR="00C81645" w:rsidRPr="001F5213" w:rsidRDefault="00C81645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70C0"/>
          <w:sz w:val="20"/>
          <w:szCs w:val="20"/>
          <w:u w:val="none"/>
        </w:rPr>
      </w:pPr>
    </w:p>
    <w:p w:rsidR="00C81645" w:rsidRPr="001F5213" w:rsidRDefault="006918F3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70C0"/>
          <w:sz w:val="20"/>
          <w:szCs w:val="20"/>
          <w:u w:val="none"/>
        </w:rPr>
      </w:pPr>
      <w:hyperlink r:id="rId6" w:history="1">
        <w:r w:rsidR="00C81645" w:rsidRPr="001F5213">
          <w:rPr>
            <w:rStyle w:val="Hyperlink"/>
            <w:rFonts w:ascii="Courier New" w:eastAsia="Times New Roman" w:hAnsi="Courier New" w:cs="Courier New"/>
            <w:color w:val="0070C0"/>
            <w:sz w:val="20"/>
            <w:szCs w:val="20"/>
          </w:rPr>
          <w:t>https://comptroller.texas.gov/taxes/publications/98-1018.php</w:t>
        </w:r>
      </w:hyperlink>
    </w:p>
    <w:p w:rsidR="00042834" w:rsidRDefault="006918F3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  <w:hyperlink r:id="rId7" w:history="1">
        <w:r w:rsidR="001F5213" w:rsidRPr="008C7388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http://www.legis.state.tx.us/tlodocs/80R/billtext/html/HB03693F.HTM</w:t>
        </w:r>
      </w:hyperlink>
    </w:p>
    <w:p w:rsidR="001F5213" w:rsidRDefault="001F5213" w:rsidP="0065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u w:val="none"/>
        </w:rPr>
      </w:pPr>
    </w:p>
    <w:p w:rsidR="001D6B90" w:rsidRDefault="001D6B90"/>
    <w:sectPr w:rsidR="001D6B90" w:rsidSect="0069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B1"/>
    <w:rsid w:val="00042834"/>
    <w:rsid w:val="001D6B90"/>
    <w:rsid w:val="001F5213"/>
    <w:rsid w:val="00294504"/>
    <w:rsid w:val="006538B1"/>
    <w:rsid w:val="006918F3"/>
    <w:rsid w:val="00C72042"/>
    <w:rsid w:val="00C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1815"/>
  <w15:chartTrackingRefBased/>
  <w15:docId w15:val="{76F4406C-73B0-4C40-A871-96390282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8B1"/>
    <w:rPr>
      <w:rFonts w:ascii="Courier New" w:eastAsia="Times New Roman" w:hAnsi="Courier New" w:cs="Courier New"/>
      <w:sz w:val="20"/>
      <w:szCs w:val="20"/>
      <w:u w:val="none"/>
    </w:rPr>
  </w:style>
  <w:style w:type="paragraph" w:customStyle="1" w:styleId="left">
    <w:name w:val="left"/>
    <w:basedOn w:val="Normal"/>
    <w:rsid w:val="0065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u w:val="none"/>
    </w:rPr>
  </w:style>
  <w:style w:type="character" w:styleId="Hyperlink">
    <w:name w:val="Hyperlink"/>
    <w:basedOn w:val="DefaultParagraphFont"/>
    <w:uiPriority w:val="99"/>
    <w:unhideWhenUsed/>
    <w:rsid w:val="006538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6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42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is.state.tx.us/tlodocs/80R/billtext/html/HB03693F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troller.texas.gov/taxes/publications/98-1018.php" TargetMode="External"/><Relationship Id="rId5" Type="http://schemas.openxmlformats.org/officeDocument/2006/relationships/hyperlink" Target="http://www.legis.state.tx.us/tlodocs/84R/billtext/html/SB01356F.HTM" TargetMode="External"/><Relationship Id="rId4" Type="http://schemas.openxmlformats.org/officeDocument/2006/relationships/hyperlink" Target="http://www.statutes.legis.state.tx.us/GetStatute.aspx?Code=TX&amp;Value=151.3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Sendejar</dc:creator>
  <cp:keywords/>
  <dc:description/>
  <cp:lastModifiedBy>Josh Sendejar</cp:lastModifiedBy>
  <cp:revision>2</cp:revision>
  <dcterms:created xsi:type="dcterms:W3CDTF">2018-03-28T17:45:00Z</dcterms:created>
  <dcterms:modified xsi:type="dcterms:W3CDTF">2018-04-24T12:59:00Z</dcterms:modified>
</cp:coreProperties>
</file>